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b w:val="1"/>
          <w:bCs w:val="1"/>
        </w:rPr>
        <w:t xml:space="preserve">Протокол подведения итогов определения поставщика (подрядчика, исполнителя) № 0373200017324000349</w:t>
      </w:r>
    </w:p>
    <w:p>
      <w:pPr/>
      <w:r>
        <w:rPr/>
        <w:t xml:space="preserve"/>
      </w:r>
    </w:p>
    <w:p>
      <w:pPr>
        <w:jc w:val="right"/>
      </w:pPr>
      <w:r>
        <w:rPr>
          <w:b w:val="0"/>
          <w:bCs w:val="0"/>
        </w:rPr>
        <w:t xml:space="preserve">Дата подведения итогов определения поставщика (подрядчика, исполнителя): 05.08.2024г.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Способ определения поставщика (подрядчика, исполнителя): Электронный аукцион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Номер извещения об осуществлении закупки: 0373200017324000349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Определение поставщика (подрядчика, исполнителя) осуществляет:</w:t>
      </w:r>
    </w:p>
    <w:p>
      <w:pPr>
        <w:jc w:val="both"/>
      </w:pPr>
      <w:r>
        <w:rPr/>
        <w:t xml:space="preserve">ГОСУДАРСТВЕННОЕ КАЗЕННОЕ УЧРЕЖДЕНИЕ ГОРОДА МОСКВЫ "ДИРЕКЦИЯ ЗАКАЗЧИКА ЖИЛИЩНО-КОММУНАЛЬНОГО ХОЗЯЙСТВА И БЛАГОУСТРОЙСТВА СЕВЕРО-ЗАПАДНОГО АДМИНИСТРАТИВНОГО ОКРУГА"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Заказчик(и):</w:t>
      </w:r>
    </w:p>
    <w:p>
      <w:pPr>
        <w:jc w:val="both"/>
      </w:pPr>
      <w:r>
        <w:rPr/>
        <w:t xml:space="preserve">ГОСУДАРСТВЕННОЕ БЮДЖЕТНОЕ УЧРЕЖДЕНИЕ ГОРОДА МОСКВЫ "ЖИЛИЩНИК РАЙОНА ХОРОШЕВО-МНЕВНИКИ"</w:t>
      </w:r>
    </w:p>
    <w:p>
      <w:pPr/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Идентификационный код закупки: 242773470369877340100100540010000244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Наименование объекта закупки: Поставка профнастила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Максимальное значение цены контракта: 1 500 000,00 руб.</w:t>
      </w:r>
      <w:br/>
      <w:r>
        <w:rPr/>
        <w:t xml:space="preserve">Начальная сумма цен единиц товара, работы, услуги: 340,00 руб.</w:t>
      </w:r>
      <w:br/>
      <w:r>
        <w:rPr/>
        <w:t xml:space="preserve">Текущее снижение: 0,50%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Извещение об осуществлении закупки размещено «26» июля 2024г. на официальном сайте единой информационной системы в сфере закупок http://zakupki.gov.ru/, а также на сайте электронной площадки АО «ЕЭТП» http://roseltorg.ru.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 заседании комиссии по осуществлению закупок присутствовали:</w:t>
      </w:r>
    </w:p>
    <w:tbl>
      <w:tblGrid>
        <w:gridCol w:w="6000" w:type="dxa"/>
        <w:gridCol w:w="3050" w:type="dxa"/>
        <w:gridCol w:w="1500" w:type="dxa"/>
      </w:tblGrid>
      <w:tblPr>
        <w:tblStyle w:val="style11747"/>
      </w:tblP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Состав комиссии по осуществлению закупок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Право голоса</w:t>
            </w:r>
          </w:p>
        </w:tc>
      </w:t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/>
              <w:t xml:space="preserve">ВОСТРИКОВ ВАДИМ МИХАЙЛОВИЧ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/>
              <w:t xml:space="preserve">Секретарь комиссии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Да</w:t>
            </w:r>
          </w:p>
        </w:tc>
      </w:t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/>
              <w:t xml:space="preserve">Асхабов Идрис Исаевич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/>
              <w:t xml:space="preserve">Член комиссии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Да</w:t>
            </w:r>
          </w:p>
        </w:tc>
      </w:t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/>
              <w:t xml:space="preserve">Сябитова Римма Владиковна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/>
              <w:t xml:space="preserve">Зам. председателя комиссии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Да</w:t>
            </w:r>
          </w:p>
        </w:tc>
      </w:tr>
    </w:tbl>
    <w:p/>
    <w:p>
      <w:pPr/>
      <w:r>
        <w:rPr/>
        <w:t xml:space="preserve">Комиссия правомочна осуществлять свои функции, в заседании комиссии участвовало не менее чем пятьдесят процентов общего числа ее членов.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Члены комиссии по осуществлению закупок рассмотрели заявки на участие в закупке, информацию и документы, направленные оператором электронной площадки в соответствии с пунктом 4 части 4 статьи 49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- Закон № 44-ФЗ) и приняли решение:</w:t>
      </w:r>
    </w:p>
    <w:tbl>
      <w:tblGrid>
        <w:gridCol w:w="1350" w:type="dxa"/>
        <w:gridCol w:w="1350" w:type="dxa"/>
        <w:gridCol w:w="3350" w:type="dxa"/>
        <w:gridCol w:w="2250" w:type="dxa"/>
        <w:gridCol w:w="2250" w:type="dxa"/>
      </w:tblGrid>
      <w:tblPr>
        <w:tblStyle w:val="style14120"/>
      </w:tblPr>
      <w:tr>
        <w:trPr/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заявки, присвоенный оператором электронной площадки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заявки, присвоенный оператором электронной площадки</w:t>
            </w:r>
          </w:p>
        </w:tc>
        <w:tc>
          <w:tcPr>
            <w:tcW w:w="3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соответствии извещению об осуществлении закупки или решение об отклонении/отстранении (с обоснованием) заявки на участие в закупке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Член комиссии по осуществлению закупок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члена комиссии по осуществлению закупок</w:t>
            </w:r>
          </w:p>
        </w:tc>
      </w:tr>
      <w:tr>
        <w:trPr/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939246</w:t>
            </w:r>
          </w:p>
        </w:tc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ВОСТРИКОВ ВАДИМ МИХАЙЛОВИЧ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939246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Асхабов Идрис Исаевич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939246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Сябитова Римма Владиковна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</w:tr>
      <w:tr>
        <w:trPr/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940156</w:t>
            </w:r>
          </w:p>
        </w:tc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3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ВОСТРИКОВ ВАДИМ МИХАЙЛОВИЧ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940156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Асхабов Идрис Исаевич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940156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Сябитова Римма Владиковна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</w:tr>
    </w:tbl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В соответствии с подпунктом «б» пункта 1 части 5 статьи 49 Федерального закона от 05 апреля 2013 г. № 44-ФЗ на основании информации, содержащейся в протоколе подачи ценовых предложений, а также результатов рассмотрения заявок участников, члены комиссии по осуществлению закупок присвоили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заявку:</w:t>
      </w:r>
    </w:p>
    <w:tbl>
      <w:tblGrid>
        <w:gridCol w:w="1050" w:type="dxa"/>
        <w:gridCol w:w="1600" w:type="dxa"/>
        <w:gridCol w:w="1600" w:type="dxa"/>
        <w:gridCol w:w="2600" w:type="dxa"/>
        <w:gridCol w:w="1850" w:type="dxa"/>
        <w:gridCol w:w="1850" w:type="dxa"/>
      </w:tblGrid>
      <w:tblPr>
        <w:tblStyle w:val="style52086"/>
      </w:tblP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номер, присвоенный комиссией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подачи заявки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подачи предложения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(руб)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Снижение, %</w:t>
            </w:r>
          </w:p>
        </w:tc>
      </w:t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№939246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02.08.2024 19:40:56 (MCK +0)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</w:pPr>
            <w:r>
              <w:rPr/>
              <w:t xml:space="preserve">05.08.2024 11:00:39 (MCK +0)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/>
              <w:t xml:space="preserve">338,30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/>
              <w:t xml:space="preserve">0,50%</w:t>
            </w:r>
          </w:p>
        </w:tc>
      </w:t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№940156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04.08.2024 21:52:27 (MCK +0)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</w:pPr>
            <w:r>
              <w:rPr/>
              <w:t xml:space="preserve">04.08.2024 21:52:27 (MCK +0)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/>
              <w:t xml:space="preserve">340,00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/>
              <w:t xml:space="preserve">-</w:t>
            </w:r>
          </w:p>
        </w:tc>
      </w:tr>
    </w:tbl>
    <w:p>
      <w:pPr>
        <w:spacing w:line="240" w:lineRule="auto"/>
      </w:pPr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По результатам подведения итогов определения поставщика (подрядчика, исполнителя) победителем электронного аукциона признается участник закупки с идентификационным номером № 939246, предложивший сумму цен единиц товара, работы, услуги 338,30 руб. (Триста тридцать восемь рублей 30 копеек).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Настоящий протокол сформирован с использованием электронной площадки АО «ЕЭТП»,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АО «ЕЭТП» по адресу в сети «Интернет»: http://roseltorg.ru.</w:t>
      </w:r>
    </w:p>
    <w:sectPr>
      <w:pgSz w:orient="portrait" w:w="11905.511811023622" w:h="16837.79527559055"/>
      <w:pgMar w:top="566.9291338582676" w:right="566.9291338582676" w:bottom="566.9291338582676" w:left="850.3937007874015" w:header="720" w:footer="720" w:gutter="0"/>
      <w:cols w:num="1" w:space="720"/>
    </w:sectPr>
    <w:p>
      <w:r>
        <w:br w:type="page"/>
        <w:lastRenderedPageBreak/>
      </w:r>
    </w:p>
    <w:p>
      <w:pPr/>
      <w:br/>
      <w:br/>
      <w:r>
        <w:rPr/>
        <w:t xml:space="preserve">Документ подписан электронной подписью</w:t>
      </w:r>
    </w:p>
    <w:p>
      <w:pPr/>
      <w:br/>
      <w:r>
        <w:rPr/>
        <w:t xml:space="preserve"/>
      </w:r>
    </w:p>
    <w:tbl>
      <w:tblGrid>
        <w:gridCol w:w="2000" w:type="dxa"/>
        <w:gridCol w:w="3000" w:type="dxa"/>
        <w:gridCol w:w="3000" w:type="dxa"/>
        <w:gridCol w:w="2000" w:type="dxa"/>
      </w:tblGrid>
      <w:tblPr>
        <w:tblStyle w:val="style5623"/>
      </w:tblP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Владелец сертификата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Сертификат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Дата и время подписания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Зам. председателя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Сябитова Римма Владиковна, ГОСУДАРСТВЕННОЕ БЮДЖЕТНОЕ УЧРЕЖДЕНИЕ ГОРОДА МОСКВЫ "ЖИЛИЩНИК РАЙОНА ХОРОШЕВО-МНЕВНИКИ"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AF37FD10BF41DA18A16A6B9E9CF800F7, Действителен с 21.06.2023 по 13.09.2024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05.08.2024 16:07:27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Асхабов Идрис Исаевич, ГОСУДАРСТВЕННОЕ БЮДЖЕТНОЕ УЧРЕЖДЕНИЕ ГОРОДА МОСКВЫ "ЖИЛИЩНИК РАЙОНА ХОРОШЕВО-МНЕВНИКИ"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DB9CF7F32CF56F0BFDB16A343AD1D21E, Действителен с 21.06.2023 по 13.09.2024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05.08.2024 16:10:42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Секретарь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ЗДРОЖАЕВА ТАТЬЯНА ВЛАДИМИРОВНА, ГОСУДАРСТВЕННОЕ КАЗЕННОЕ УЧРЕЖДЕНИЕ ГОРОДА МОСКВЫ "ДИРЕКЦИЯ ЗАКАЗЧИКА ЖИЛИЩНО-КОММУНАЛЬНОГО ХОЗЯЙСТВА И БЛАГОУСТРОЙСТВА СЕВЕРО-ЗАПАДНОГО АДМИНИСТРАТИВНОГО ОКРУГА"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3C3E705D0F65D51FE0FFC5A1C95BF614, Действителен с 22.03.2024 по 15.06.2025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05.08.2024 16:30:03</w:t>
            </w:r>
          </w:p>
        </w:tc>
      </w:tr>
    </w:tbl>
    <w:sectPr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nsid w:val="A5A036D1"/>
    <w:multiLevelType w:val="multilevel"/>
    <w:lvl w:ilvl="0">
      <w:start w:val="1"/>
      <w:numFmt w:val="decimal"/>
      <w:suff w:val="tab"/>
      <w:lvlText w:val="%1."/>
      <w:pPr>
        <w:tabs>
          <w:tab w:val="num" w:pos="360"/>
        </w:tabs>
        <w:ind w:left="0" w:hanging="360"/>
      </w:pPr>
      <w:rPr>
        <w:rFonts/>
      </w:rPr>
    </w:lvl>
    <w:lvl w:ilvl="1">
      <w:start w:val="1"/>
      <w:numFmt w:val="decimal"/>
      <w:suff w:val="tab"/>
      <w:lvlText w:val="%1.%2."/>
      <w:pPr>
        <w:tabs>
          <w:tab w:val="num" w:pos="360"/>
        </w:tabs>
        <w:ind w:left="360" w:hanging="360"/>
      </w:pPr>
      <w:rPr>
        <w:rFonts/>
      </w:rPr>
    </w:lvl>
    <w:lvl w:ilvl="2">
      <w:start w:val="1"/>
      <w:numFmt w:val="decimal"/>
      <w:suff w:val="tab"/>
      <w:lvlText w:val="%1.%2.%3."/>
      <w:pPr>
        <w:tabs>
          <w:tab w:val="num" w:pos="432"/>
        </w:tabs>
        <w:ind w:left="792" w:hanging="792"/>
      </w:pPr>
      <w:rPr>
        <w:rFonts/>
      </w:rPr>
    </w:lvl>
  </w:abstract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hAnsi="Liberation Serif" w:eastAsia="Liberation Serif" w:cs="Liberation Serif"/>
        <w:sz w:val="18"/>
        <w:szCs w:val="18"/>
        <w:lang w:val="ru-ru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jc w:val="both"/>
      <w:spacing w:after="96"/>
    </w:pPr>
  </w:style>
  <w:style w:type="table" w:customStyle="1" w:styleId="style11747">
    <w:name w:val="style11747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14120">
    <w:name w:val="style14120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52086">
    <w:name w:val="style52086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2024-08-05T13:56:00+03:00</dcterms:created>
  <dcterms:modified xsi:type="dcterms:W3CDTF">2024-08-05T13:56:00+03:00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